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B00" w:rsidRDefault="00FC2E3D">
      <w:pPr>
        <w:shd w:val="clear" w:color="auto" w:fill="FFFFFF"/>
        <w:contextualSpacing w:val="0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noProof/>
          <w:highlight w:val="white"/>
        </w:rPr>
        <w:drawing>
          <wp:inline distT="114300" distB="114300" distL="114300" distR="114300">
            <wp:extent cx="120967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8785" b="2987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The shrewdest industry eyes are now focused upon </w:t>
      </w: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 as this modest, consistent young talent who is building his own path in dance music society. From turbulence to shining brightly, </w:t>
      </w: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' back story is one of determination and focus. A </w:t>
      </w:r>
      <w:proofErr w:type="spellStart"/>
      <w:r>
        <w:rPr>
          <w:rFonts w:ascii="Calibri" w:eastAsia="Calibri" w:hAnsi="Calibri" w:cs="Calibri"/>
          <w:highlight w:val="white"/>
        </w:rPr>
        <w:t>self perpetuated</w:t>
      </w:r>
      <w:proofErr w:type="spellEnd"/>
      <w:r>
        <w:rPr>
          <w:rFonts w:ascii="Calibri" w:eastAsia="Calibri" w:hAnsi="Calibri" w:cs="Calibri"/>
          <w:highlight w:val="white"/>
        </w:rPr>
        <w:t xml:space="preserve"> talent, wrapped in creativity, viewing the future and living in the moment.</w:t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 has a true understanding of his craft, fusing his unashamedly honest experience and emotion with intricate technical studio skills and extensive </w:t>
      </w:r>
      <w:proofErr w:type="spellStart"/>
      <w:r>
        <w:rPr>
          <w:rFonts w:ascii="Calibri" w:eastAsia="Calibri" w:hAnsi="Calibri" w:cs="Calibri"/>
          <w:highlight w:val="white"/>
        </w:rPr>
        <w:t>djing</w:t>
      </w:r>
      <w:proofErr w:type="spellEnd"/>
      <w:r>
        <w:rPr>
          <w:rFonts w:ascii="Calibri" w:eastAsia="Calibri" w:hAnsi="Calibri" w:cs="Calibri"/>
          <w:highlight w:val="white"/>
        </w:rPr>
        <w:t xml:space="preserve"> experience. In the l</w:t>
      </w:r>
      <w:r>
        <w:rPr>
          <w:rFonts w:ascii="Calibri" w:eastAsia="Calibri" w:hAnsi="Calibri" w:cs="Calibri"/>
          <w:highlight w:val="white"/>
        </w:rPr>
        <w:t xml:space="preserve">ast three years </w:t>
      </w: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 has perfected his own brand of infectious, driving, flawless house and techno. Aligning a series of exciting originals and collaborations with some of the world’s most revered labels such as Toolroom, Saved, Knee Deep in Sound, Stereo</w:t>
      </w:r>
      <w:r>
        <w:rPr>
          <w:rFonts w:ascii="Calibri" w:eastAsia="Calibri" w:hAnsi="Calibri" w:cs="Calibri"/>
          <w:highlight w:val="white"/>
        </w:rPr>
        <w:t xml:space="preserve"> &amp; his spiritual home Circus Recordings. Enticing a loyal support from such luminaries as Eats Everything, Patrick Topping, Carl Cox, Nicole Moudaber, Luciano, Yousef, Hot Since 82, Joris </w:t>
      </w:r>
      <w:proofErr w:type="spellStart"/>
      <w:r>
        <w:rPr>
          <w:rFonts w:ascii="Calibri" w:eastAsia="Calibri" w:hAnsi="Calibri" w:cs="Calibri"/>
          <w:highlight w:val="white"/>
        </w:rPr>
        <w:t>Voorn</w:t>
      </w:r>
      <w:proofErr w:type="spellEnd"/>
      <w:r>
        <w:rPr>
          <w:rFonts w:ascii="Calibri" w:eastAsia="Calibri" w:hAnsi="Calibri" w:cs="Calibri"/>
          <w:highlight w:val="white"/>
        </w:rPr>
        <w:t xml:space="preserve">, Darius </w:t>
      </w:r>
      <w:proofErr w:type="spellStart"/>
      <w:r>
        <w:rPr>
          <w:rFonts w:ascii="Calibri" w:eastAsia="Calibri" w:hAnsi="Calibri" w:cs="Calibri"/>
          <w:highlight w:val="white"/>
        </w:rPr>
        <w:t>Syrossian</w:t>
      </w:r>
      <w:proofErr w:type="spellEnd"/>
      <w:r>
        <w:rPr>
          <w:rFonts w:ascii="Calibri" w:eastAsia="Calibri" w:hAnsi="Calibri" w:cs="Calibri"/>
          <w:highlight w:val="white"/>
        </w:rPr>
        <w:t xml:space="preserve">, Steve Lawler, Davide </w:t>
      </w:r>
      <w:proofErr w:type="spellStart"/>
      <w:r>
        <w:rPr>
          <w:rFonts w:ascii="Calibri" w:eastAsia="Calibri" w:hAnsi="Calibri" w:cs="Calibri"/>
          <w:highlight w:val="white"/>
        </w:rPr>
        <w:t>Squillace</w:t>
      </w:r>
      <w:proofErr w:type="spellEnd"/>
      <w:r>
        <w:rPr>
          <w:rFonts w:ascii="Calibri" w:eastAsia="Calibri" w:hAnsi="Calibri" w:cs="Calibri"/>
          <w:highlight w:val="white"/>
        </w:rPr>
        <w:t xml:space="preserve"> Monika Kruse</w:t>
      </w:r>
      <w:r>
        <w:rPr>
          <w:rFonts w:ascii="Calibri" w:eastAsia="Calibri" w:hAnsi="Calibri" w:cs="Calibri"/>
          <w:highlight w:val="white"/>
        </w:rPr>
        <w:t>, Pete Tong and Ricardo Villalobos.</w:t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In the summer of 2015, a season in Ibiza further cemented </w:t>
      </w: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’ reputation as a </w:t>
      </w:r>
      <w:proofErr w:type="spellStart"/>
      <w:r>
        <w:rPr>
          <w:rFonts w:ascii="Calibri" w:eastAsia="Calibri" w:hAnsi="Calibri" w:cs="Calibri"/>
          <w:highlight w:val="white"/>
        </w:rPr>
        <w:t>dj</w:t>
      </w:r>
      <w:proofErr w:type="spellEnd"/>
      <w:r>
        <w:rPr>
          <w:rFonts w:ascii="Calibri" w:eastAsia="Calibri" w:hAnsi="Calibri" w:cs="Calibri"/>
          <w:highlight w:val="white"/>
        </w:rPr>
        <w:t>, with</w:t>
      </w:r>
      <w:r>
        <w:rPr>
          <w:rFonts w:ascii="Calibri" w:eastAsia="Calibri" w:hAnsi="Calibri" w:cs="Calibri"/>
          <w:highlight w:val="white"/>
        </w:rPr>
        <w:t xml:space="preserve"> weekly residencies at </w:t>
      </w:r>
      <w:proofErr w:type="spellStart"/>
      <w:r>
        <w:rPr>
          <w:rFonts w:ascii="Calibri" w:eastAsia="Calibri" w:hAnsi="Calibri" w:cs="Calibri"/>
          <w:highlight w:val="white"/>
        </w:rPr>
        <w:t>Sankeys</w:t>
      </w:r>
      <w:proofErr w:type="spellEnd"/>
      <w:r>
        <w:rPr>
          <w:rFonts w:ascii="Calibri" w:eastAsia="Calibri" w:hAnsi="Calibri" w:cs="Calibri"/>
          <w:highlight w:val="white"/>
        </w:rPr>
        <w:t xml:space="preserve"> for Shelter &amp; the legendary Café Mambo. He also played various guest spots across the Island nota</w:t>
      </w:r>
      <w:r>
        <w:rPr>
          <w:rFonts w:ascii="Calibri" w:eastAsia="Calibri" w:hAnsi="Calibri" w:cs="Calibri"/>
          <w:highlight w:val="white"/>
        </w:rPr>
        <w:t xml:space="preserve">bly the infamous Do Not Sleep. </w:t>
      </w: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 also hit the fest</w:t>
      </w:r>
      <w:bookmarkStart w:id="0" w:name="_GoBack"/>
      <w:bookmarkEnd w:id="0"/>
      <w:r>
        <w:rPr>
          <w:rFonts w:ascii="Calibri" w:eastAsia="Calibri" w:hAnsi="Calibri" w:cs="Calibri"/>
          <w:highlight w:val="white"/>
        </w:rPr>
        <w:t xml:space="preserve">ival circuit with great gusto, dominating crowds at Space IBIZA, Eastern Electric and We Are </w:t>
      </w:r>
      <w:proofErr w:type="spellStart"/>
      <w:r>
        <w:rPr>
          <w:rFonts w:ascii="Calibri" w:eastAsia="Calibri" w:hAnsi="Calibri" w:cs="Calibri"/>
          <w:highlight w:val="white"/>
        </w:rPr>
        <w:t>Fstvl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The last few years have seen </w:t>
      </w: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 achieve unparalleled support from Radio One’s Pete Tong earning h</w:t>
      </w:r>
      <w:r>
        <w:rPr>
          <w:rFonts w:ascii="Calibri" w:eastAsia="Calibri" w:hAnsi="Calibri" w:cs="Calibri"/>
          <w:highlight w:val="white"/>
        </w:rPr>
        <w:t>im 3 essential new tunes. ‘</w:t>
      </w:r>
      <w:proofErr w:type="spellStart"/>
      <w:r>
        <w:rPr>
          <w:rFonts w:ascii="Calibri" w:eastAsia="Calibri" w:hAnsi="Calibri" w:cs="Calibri"/>
          <w:highlight w:val="white"/>
        </w:rPr>
        <w:t>Boomtang</w:t>
      </w:r>
      <w:proofErr w:type="spellEnd"/>
      <w:r>
        <w:rPr>
          <w:rFonts w:ascii="Calibri" w:eastAsia="Calibri" w:hAnsi="Calibri" w:cs="Calibri"/>
          <w:highlight w:val="white"/>
        </w:rPr>
        <w:t xml:space="preserve">’ on Circus Recordings was undoubtedly 2016’s tech house summer anthem, with solid support from the DJ elite. Preceding this, ‘Transatlantic’ was another key release for </w:t>
      </w: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 garnering support by everyone from Dennis Fer</w:t>
      </w:r>
      <w:r>
        <w:rPr>
          <w:rFonts w:ascii="Calibri" w:eastAsia="Calibri" w:hAnsi="Calibri" w:cs="Calibri"/>
          <w:highlight w:val="white"/>
        </w:rPr>
        <w:t xml:space="preserve">rer to Nick </w:t>
      </w:r>
      <w:proofErr w:type="spellStart"/>
      <w:r>
        <w:rPr>
          <w:rFonts w:ascii="Calibri" w:eastAsia="Calibri" w:hAnsi="Calibri" w:cs="Calibri"/>
          <w:highlight w:val="white"/>
        </w:rPr>
        <w:t>Fanciulli</w:t>
      </w:r>
      <w:proofErr w:type="spellEnd"/>
      <w:r>
        <w:rPr>
          <w:rFonts w:ascii="Calibri" w:eastAsia="Calibri" w:hAnsi="Calibri" w:cs="Calibri"/>
          <w:highlight w:val="white"/>
        </w:rPr>
        <w:t xml:space="preserve">, Marco Carola &amp; Carl Cox. It’s these releases (amongst others) that have created demand for </w:t>
      </w: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 remixes, Eric </w:t>
      </w:r>
      <w:proofErr w:type="spellStart"/>
      <w:r>
        <w:rPr>
          <w:rFonts w:ascii="Calibri" w:eastAsia="Calibri" w:hAnsi="Calibri" w:cs="Calibri"/>
          <w:highlight w:val="white"/>
        </w:rPr>
        <w:t>Prydz</w:t>
      </w:r>
      <w:proofErr w:type="spellEnd"/>
      <w:r>
        <w:rPr>
          <w:rFonts w:ascii="Calibri" w:eastAsia="Calibri" w:hAnsi="Calibri" w:cs="Calibri"/>
          <w:highlight w:val="white"/>
        </w:rPr>
        <w:t xml:space="preserve">, Russ </w:t>
      </w:r>
      <w:proofErr w:type="spellStart"/>
      <w:r>
        <w:rPr>
          <w:rFonts w:ascii="Calibri" w:eastAsia="Calibri" w:hAnsi="Calibri" w:cs="Calibri"/>
          <w:highlight w:val="white"/>
        </w:rPr>
        <w:t>Yallop</w:t>
      </w:r>
      <w:proofErr w:type="spellEnd"/>
      <w:r>
        <w:rPr>
          <w:rFonts w:ascii="Calibri" w:eastAsia="Calibri" w:hAnsi="Calibri" w:cs="Calibri"/>
          <w:highlight w:val="white"/>
        </w:rPr>
        <w:t>, Sergio Fernandez, Yousef and Roger Sanchez to name a few.</w:t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A96B00" w:rsidRDefault="00FC2E3D">
      <w:pPr>
        <w:shd w:val="clear" w:color="auto" w:fill="FFFFFF"/>
        <w:contextualSpacing w:val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In 2018 </w:t>
      </w:r>
      <w:proofErr w:type="spellStart"/>
      <w:r>
        <w:rPr>
          <w:rFonts w:ascii="Calibri" w:eastAsia="Calibri" w:hAnsi="Calibri" w:cs="Calibri"/>
          <w:highlight w:val="white"/>
        </w:rPr>
        <w:t>Kydus</w:t>
      </w:r>
      <w:proofErr w:type="spellEnd"/>
      <w:r>
        <w:rPr>
          <w:rFonts w:ascii="Calibri" w:eastAsia="Calibri" w:hAnsi="Calibri" w:cs="Calibri"/>
          <w:highlight w:val="white"/>
        </w:rPr>
        <w:t xml:space="preserve"> made a bold move and changed</w:t>
      </w:r>
      <w:r>
        <w:rPr>
          <w:rFonts w:ascii="Calibri" w:eastAsia="Calibri" w:hAnsi="Calibri" w:cs="Calibri"/>
          <w:highlight w:val="white"/>
        </w:rPr>
        <w:t xml:space="preserve"> musical direction. While still delivering tech bangers, he decided it was time to create his own blend of uplifting, melodic house music. ‘</w:t>
      </w:r>
      <w:proofErr w:type="spellStart"/>
      <w:r>
        <w:rPr>
          <w:rFonts w:ascii="Calibri" w:eastAsia="Calibri" w:hAnsi="Calibri" w:cs="Calibri"/>
          <w:highlight w:val="white"/>
        </w:rPr>
        <w:t>Markeeta’s</w:t>
      </w:r>
      <w:proofErr w:type="spellEnd"/>
      <w:r>
        <w:rPr>
          <w:rFonts w:ascii="Calibri" w:eastAsia="Calibri" w:hAnsi="Calibri" w:cs="Calibri"/>
          <w:highlight w:val="white"/>
        </w:rPr>
        <w:t xml:space="preserve"> Way’ on Danny Howard’s ‘Nothing Else Matters’ was the first glimpse of this sound. Which will now be foll</w:t>
      </w:r>
      <w:r>
        <w:rPr>
          <w:rFonts w:ascii="Calibri" w:eastAsia="Calibri" w:hAnsi="Calibri" w:cs="Calibri"/>
          <w:highlight w:val="white"/>
        </w:rPr>
        <w:t>owed up by ‘Aftermath’ coming via Atlantic / Big Beat in the USA.</w:t>
      </w:r>
    </w:p>
    <w:p w:rsidR="00A96B00" w:rsidRDefault="00A96B00">
      <w:pPr>
        <w:shd w:val="clear" w:color="auto" w:fill="FFFFFF"/>
        <w:contextualSpacing w:val="0"/>
        <w:rPr>
          <w:rFonts w:ascii="Calibri" w:eastAsia="Calibri" w:hAnsi="Calibri" w:cs="Calibri"/>
          <w:highlight w:val="white"/>
        </w:rPr>
      </w:pPr>
    </w:p>
    <w:p w:rsidR="00A96B00" w:rsidRDefault="00FC2E3D">
      <w:pPr>
        <w:contextualSpacing w:val="0"/>
        <w:jc w:val="center"/>
      </w:pPr>
      <w:r>
        <w:t>###</w:t>
      </w:r>
    </w:p>
    <w:p w:rsidR="00A96B00" w:rsidRDefault="00A96B00">
      <w:pPr>
        <w:contextualSpacing w:val="0"/>
        <w:jc w:val="center"/>
      </w:pPr>
    </w:p>
    <w:p w:rsidR="00A96B00" w:rsidRDefault="00FC2E3D">
      <w:pPr>
        <w:contextualSpacing w:val="0"/>
        <w:jc w:val="center"/>
      </w:pPr>
      <w:r>
        <w:rPr>
          <w:noProof/>
        </w:rPr>
        <w:drawing>
          <wp:inline distT="0" distB="0" distL="0" distR="0">
            <wp:extent cx="1466850" cy="3333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B00" w:rsidRDefault="00A96B00">
      <w:pPr>
        <w:contextualSpacing w:val="0"/>
        <w:jc w:val="center"/>
      </w:pPr>
    </w:p>
    <w:p w:rsidR="00A96B00" w:rsidRDefault="00FC2E3D">
      <w:pPr>
        <w:contextualSpacing w:val="0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</w:rPr>
        <w:t>Big Beat Records, 2018</w:t>
      </w:r>
    </w:p>
    <w:sectPr w:rsidR="00A96B00">
      <w:pgSz w:w="11909" w:h="16834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B00"/>
    <w:rsid w:val="00A96B00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0E24"/>
  <w15:docId w15:val="{E52F66D7-0BA7-4A9F-B254-9AC01F65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2</cp:revision>
  <dcterms:created xsi:type="dcterms:W3CDTF">2018-11-08T22:59:00Z</dcterms:created>
  <dcterms:modified xsi:type="dcterms:W3CDTF">2018-11-08T22:59:00Z</dcterms:modified>
</cp:coreProperties>
</file>